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15" w:rsidRDefault="00011B15">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Pr>
          <w:rFonts w:cs="Times New Roman"/>
          <w:b/>
          <w:bCs/>
          <w:sz w:val="44"/>
          <w:szCs w:val="44"/>
        </w:rPr>
        <w:fldChar w:fldCharType="begin"/>
      </w:r>
      <w:r>
        <w:rPr>
          <w:rFonts w:cs="Times New Roman"/>
          <w:b/>
          <w:bCs/>
          <w:sz w:val="44"/>
          <w:szCs w:val="44"/>
        </w:rPr>
        <w:instrText xml:space="preserve">PRIVATE </w:instrText>
      </w:r>
      <w:r>
        <w:rPr>
          <w:rFonts w:cs="Times New Roman"/>
          <w:b/>
          <w:bCs/>
          <w:sz w:val="44"/>
          <w:szCs w:val="44"/>
        </w:rPr>
        <w:fldChar w:fldCharType="end"/>
      </w:r>
    </w:p>
    <w:p w:rsidR="00011B15" w:rsidRDefault="00011B15">
      <w:pPr>
        <w:tabs>
          <w:tab w:val="right" w:pos="9360"/>
        </w:tabs>
        <w:suppressAutoHyphens/>
        <w:rPr>
          <w:rFonts w:cs="Times New Roman"/>
          <w:b/>
          <w:bCs/>
          <w:sz w:val="44"/>
          <w:szCs w:val="44"/>
        </w:rPr>
      </w:pPr>
      <w:r>
        <w:rPr>
          <w:rFonts w:cs="Times New Roman"/>
          <w:b/>
          <w:bCs/>
          <w:sz w:val="44"/>
          <w:szCs w:val="44"/>
        </w:rPr>
        <w:tab/>
        <w:t>SPECIFICATION</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43 13</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STOREFRONTS </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SERIES 450, 450-S </w:t>
      </w: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011B15" w:rsidRDefault="00011B15">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011B15" w:rsidRDefault="00011B15">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PRIVATE </w:instrText>
      </w:r>
      <w:r>
        <w:rPr>
          <w:rFonts w:cs="Times New Roman"/>
          <w:sz w:val="24"/>
          <w:szCs w:val="24"/>
        </w:rPr>
        <w:fldChar w:fldCharType="end"/>
      </w:r>
      <w:r>
        <w:rPr>
          <w:rFonts w:cs="Times New Roman"/>
          <w:sz w:val="24"/>
          <w:szCs w:val="24"/>
        </w:rPr>
        <w:t>This guide specification has been prepared by U.S. Aluminum</w:t>
      </w:r>
      <w:r>
        <w:rPr>
          <w:rFonts w:cs="Times New Roman"/>
          <w:b/>
          <w:bCs/>
          <w:sz w:val="24"/>
          <w:szCs w:val="24"/>
        </w:rPr>
        <w:t xml:space="preserve"> </w:t>
      </w:r>
      <w:r>
        <w:rPr>
          <w:rFonts w:cs="Times New Roman"/>
          <w:sz w:val="24"/>
          <w:szCs w:val="24"/>
        </w:rPr>
        <w:t>in printed and electronic form as an aid to specifiers in preparing written construction documents for aluminum framed entrances and storefront systems.</w:t>
      </w:r>
    </w:p>
    <w:p w:rsidR="00011B15" w:rsidRDefault="00011B15">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011B15" w:rsidRDefault="00011B15">
      <w:pPr>
        <w:pStyle w:val="BodyText"/>
        <w:framePr w:wrap="auto"/>
        <w:rPr>
          <w:rFonts w:ascii="Times New Roman" w:hAnsi="Times New Roman" w:cs="Times New Roman"/>
        </w:rPr>
      </w:pP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011B15" w:rsidRDefault="00011B15">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w:t>
      </w:r>
      <w:r>
        <w:rPr>
          <w:sz w:val="24"/>
          <w:szCs w:val="24"/>
        </w:rPr>
        <w:t xml:space="preserve">.  </w:t>
      </w:r>
      <w:r>
        <w:rPr>
          <w:b/>
          <w:bCs/>
          <w:i/>
          <w:iCs/>
          <w:sz w:val="24"/>
          <w:szCs w:val="24"/>
        </w:rPr>
        <w:t>After editing section, refer back to this paragraph to verify no conflicts exist.</w:t>
      </w:r>
    </w:p>
    <w:p w:rsidR="00011B15" w:rsidRDefault="00011B15">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w:t>
      </w:r>
      <w:r>
        <w:rPr>
          <w:vanish/>
        </w:rPr>
        <w:fldChar w:fldCharType="end"/>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complete with hardware, and welded corners.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rsidR="00011B15" w:rsidRDefault="00011B1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011B15" w:rsidRDefault="00011B1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41 13 - Aluminum Framed Entrances and Storefronts</w:t>
      </w:r>
    </w:p>
    <w:p w:rsidR="00011B15" w:rsidRDefault="00011B1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42 36 - Aluminum Balance Entrances</w:t>
      </w:r>
    </w:p>
    <w:p w:rsidR="00011B15" w:rsidRDefault="00011B1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011B15" w:rsidRDefault="00011B1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011B15" w:rsidRDefault="00011B1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011B15" w:rsidRDefault="00011B15">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Pr>
          <w:vanish/>
        </w:rPr>
        <w:instrText>seq Text_Box  \* Arabic</w:instrText>
      </w:r>
      <w:r>
        <w:rPr>
          <w:vanish/>
        </w:rPr>
        <w:fldChar w:fldCharType="separate"/>
      </w:r>
      <w:r>
        <w:rPr>
          <w:noProof/>
          <w:vanish/>
        </w:rPr>
        <w:t>3</w:t>
      </w:r>
      <w:r>
        <w:rPr>
          <w:vanish/>
        </w:rPr>
        <w:fldChar w:fldCharType="end"/>
      </w:r>
    </w:p>
    <w:p w:rsidR="00011B15" w:rsidRDefault="00011B15">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011B15" w:rsidRDefault="00011B15">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2.Section 08 41 13 </w:t>
      </w:r>
      <w:r>
        <w:rPr>
          <w:sz w:val="24"/>
          <w:szCs w:val="24"/>
        </w:rPr>
        <w:noBreakHyphen/>
        <w:t xml:space="preserve"> All Glass Entrances.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3.Section 08 42 33 </w:t>
      </w:r>
      <w:r>
        <w:rPr>
          <w:sz w:val="24"/>
          <w:szCs w:val="24"/>
        </w:rPr>
        <w:noBreakHyphen/>
        <w:t xml:space="preserve"> Revolving Entrance Doors.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4.Section 08 32 13 </w:t>
      </w:r>
      <w:r>
        <w:rPr>
          <w:sz w:val="24"/>
          <w:szCs w:val="24"/>
        </w:rPr>
        <w:noBreakHyphen/>
        <w:t xml:space="preserve"> Aluminum Framed Mall Sliding Doors.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5.Section 08 43 13 </w:t>
      </w:r>
      <w:r>
        <w:rPr>
          <w:sz w:val="24"/>
          <w:szCs w:val="24"/>
        </w:rPr>
        <w:noBreakHyphen/>
        <w:t xml:space="preserve"> Aluminum Framed Storefronts and Window Walls.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 Glazed System.</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011B15" w:rsidRDefault="00011B1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r>
      <w:r>
        <w:rPr>
          <w:sz w:val="24"/>
          <w:szCs w:val="24"/>
        </w:rPr>
        <w:tab/>
        <w:t>Finishes for Architectural Aluminum.</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Electrolytically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011B15" w:rsidRDefault="00011B15">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011B15" w:rsidRDefault="00011B15">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rsidR="00011B15" w:rsidRDefault="00011B15">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rsidR="00011B15" w:rsidRDefault="00011B15">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011B15" w:rsidRDefault="00011B15">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011B15" w:rsidRDefault="00011B15">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Paint 12</w:t>
      </w:r>
      <w:r>
        <w:rPr>
          <w:sz w:val="24"/>
          <w:szCs w:val="24"/>
        </w:rPr>
        <w:tab/>
        <w:t>Cold-Applied Asphalt Mastic (Extra Thick Film).</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011B15" w:rsidRDefault="00011B15">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011B15" w:rsidRDefault="00011B15">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011B15" w:rsidRDefault="00011B15">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5</w:t>
      </w:r>
      <w:r>
        <w:rPr>
          <w:vanish/>
        </w:rPr>
        <w:fldChar w:fldCharType="end"/>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rsidR="00011B15" w:rsidRDefault="00011B15">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thermal movement, thermal movement transmitted to other building</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elements, loosening, weakening, or fracturing of attachments or </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components of system.</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011B15" w:rsidRDefault="00011B15">
      <w:pPr>
        <w:pStyle w:val="PART13"/>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B1 below, 6.24 psf (300 Pa) is equal to a 50 mph (80 km/h) wind.  0.06 cfm/sq. ft. (0.0003 m3/sm2) is industry standard.  In item B2 below, edit test pressure as required for intended system.  Series 400, 450, 451, FF, and FT Series  meet 8 psf (384 Pa).  </w:t>
      </w:r>
    </w:p>
    <w:p w:rsidR="00011B15" w:rsidRDefault="00011B15">
      <w:pPr>
        <w:pStyle w:val="Caption"/>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6</w:t>
      </w:r>
      <w:r>
        <w:rPr>
          <w:vanish/>
        </w:rPr>
        <w:fldChar w:fldCharType="end"/>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Performance Requirements: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Air infiltration:  Air leakage through fixed light areas of storefront shall not exceed 0.06 cfm per square foot (0.0003 m3/sm2) of surface area when tested in accordance with ASTM E283 at differential static pressure of 6.24 psf (300 Pa).</w:t>
      </w:r>
    </w:p>
    <w:p w:rsidR="00011B15" w:rsidRDefault="00011B15">
      <w:pPr>
        <w:pStyle w:val="PART13"/>
        <w:numPr>
          <w:ilvl w:val="0"/>
          <w:numId w:val="7"/>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Water infiltration:  No uncontrolled water penetration when tested in            </w:t>
      </w:r>
      <w:r>
        <w:rPr>
          <w:sz w:val="24"/>
          <w:szCs w:val="24"/>
        </w:rPr>
        <w:tab/>
        <w:t xml:space="preserve">accordance with ASTM E 331 at test pressure of  8.0 psf (384 Pa). </w:t>
      </w:r>
    </w:p>
    <w:p w:rsidR="00011B15" w:rsidRDefault="00011B15">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C</w:t>
      </w:r>
      <w:r>
        <w:rPr>
          <w:sz w:val="24"/>
          <w:szCs w:val="24"/>
        </w:rPr>
        <w:t>.</w:t>
      </w:r>
      <w:r>
        <w:rPr>
          <w:sz w:val="24"/>
          <w:szCs w:val="24"/>
        </w:rPr>
        <w:tab/>
        <w:t>Thermal Requirements: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Framing systems shall accommodate expansion and contraction movement due to surface temperature differentials of 180 degrees Fahrenheit (82 degrees Celsius) without causing buckling, stress on glass, failure of joint seals, excessive stress on structural elements, reduction of performance, or other detrimental effects.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Ensure doors function normally within limits of specified temperature range.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1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  Edit following paragraph accordingly.</w:t>
      </w:r>
    </w:p>
    <w:p w:rsidR="00011B15" w:rsidRDefault="00011B1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7</w:t>
      </w:r>
      <w:r>
        <w:rPr>
          <w:vanish/>
        </w:rPr>
        <w:fldChar w:fldCharType="end"/>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Structural Requirements, as measured in accordance with ANSI/ASTM E330:</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Wind loads for exterior assemblies: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Basic loading:</w:t>
      </w:r>
    </w:p>
    <w:p w:rsidR="00011B15" w:rsidRDefault="00011B15">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1)</w:t>
      </w:r>
      <w:r>
        <w:rPr>
          <w:sz w:val="24"/>
          <w:szCs w:val="24"/>
        </w:rPr>
        <w:tab/>
        <w:t>[_____] psf acting inward.</w:t>
      </w:r>
    </w:p>
    <w:p w:rsidR="00011B15" w:rsidRDefault="00011B15">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2)</w:t>
      </w:r>
      <w:r>
        <w:rPr>
          <w:sz w:val="24"/>
          <w:szCs w:val="24"/>
        </w:rPr>
        <w:tab/>
        <w:t>[_____] psf acting outward.</w:t>
      </w:r>
    </w:p>
    <w:p w:rsidR="00011B15" w:rsidRDefault="00011B15">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15"/>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 w:val="clear" w:pos="288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cases of large spans, calculate maximum deflection and give consideration to visual impact.  An allowable deflection less than L/175 of clear span is industry standard.  Smaller deflections will often require use of heavier cross sections or internal reinforcements. </w:t>
      </w:r>
    </w:p>
    <w:p w:rsidR="00011B15" w:rsidRDefault="00011B1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8</w:t>
      </w:r>
      <w:r>
        <w:rPr>
          <w:vanish/>
        </w:rPr>
        <w:fldChar w:fldCharType="end"/>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Deflection:  Maximum calculated deflection of any framing member in direction normal to plane of wall when subjected to specified design pressures shall not exceed [L/175] [___] of its clear span.</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Testing Requirements:  Provide components that have been previously tested by an independent testing laboratory.</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that are consistent with scope of project and extent of work of this section.  Only request submittals that are absolutely necessary.</w:t>
      </w:r>
    </w:p>
    <w:p w:rsidR="00011B15" w:rsidRDefault="00011B1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9</w:t>
      </w:r>
      <w:r>
        <w:rPr>
          <w:vanish/>
        </w:rPr>
        <w:fldChar w:fldCharType="end"/>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011B15" w:rsidRDefault="00011B15">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10</w:t>
      </w:r>
      <w:r>
        <w:rPr>
          <w:vanish/>
        </w:rPr>
        <w:fldChar w:fldCharType="end"/>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011B15" w:rsidRDefault="00011B15">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Mock-ups are typically not required, however, depending on scope of work, a mock-up may be desirable; retain and edit following article accordingly.  Ensure section 01400 includes details for each mock-up required.</w:t>
      </w:r>
    </w:p>
    <w:p w:rsidR="00011B15" w:rsidRDefault="00011B1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11</w:t>
      </w:r>
      <w:r>
        <w:rPr>
          <w:vanish/>
        </w:rPr>
        <w:fldChar w:fldCharType="end"/>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DELIVERY, STORAGE AND HANDLING</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011B15" w:rsidRDefault="00011B15">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011B15" w:rsidRDefault="00011B15">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011B15" w:rsidRDefault="00011B15">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12</w:t>
      </w:r>
      <w:r>
        <w:rPr>
          <w:b/>
          <w:bCs/>
          <w:i/>
          <w:iCs/>
          <w:vanish/>
        </w:rPr>
        <w:fldChar w:fldCharType="end"/>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t>WARRANTY</w:t>
      </w:r>
    </w:p>
    <w:p w:rsidR="00011B15" w:rsidRDefault="00011B1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011B15" w:rsidRDefault="00011B1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011B15" w:rsidRDefault="00011B15">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011B15" w:rsidRDefault="00011B15">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13</w:t>
      </w:r>
      <w:r>
        <w:rPr>
          <w:vanish/>
        </w:rPr>
        <w:fldChar w:fldCharType="end"/>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Delete paragraph below if thermal barrier framing system is not used. </w:t>
      </w:r>
    </w:p>
    <w:p w:rsidR="00011B15" w:rsidRDefault="00011B15">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A  2-year warranty is offered by U.S. Aluminum exclusively.</w:t>
      </w:r>
    </w:p>
    <w:p w:rsidR="00011B15" w:rsidRDefault="00011B1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011B15" w:rsidRDefault="00011B1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rsidR="00011B15" w:rsidRDefault="00011B1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011B15" w:rsidRDefault="00011B15">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011B15" w:rsidRDefault="00011B15">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15</w:t>
      </w:r>
      <w:r>
        <w:rPr>
          <w:vanish/>
        </w:rPr>
        <w:fldChar w:fldCharType="end"/>
      </w:r>
    </w:p>
    <w:p w:rsidR="00011B15" w:rsidRDefault="00011B1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011B15" w:rsidRDefault="00011B1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011B15" w:rsidRDefault="00011B1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011B15" w:rsidRDefault="00011B1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011B15" w:rsidRDefault="00011B1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011B15" w:rsidRDefault="00011B15">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011B15" w:rsidRDefault="00011B15">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011B15" w:rsidRDefault="00011B15">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011B15" w:rsidRDefault="00011B15">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011B15" w:rsidRDefault="00011B15">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rsidR="00011B15" w:rsidRDefault="00011B15">
      <w:pPr>
        <w:rPr>
          <w:rFonts w:cs="Times New Roman"/>
          <w:b/>
          <w:bCs/>
          <w:noProof/>
          <w:sz w:val="24"/>
          <w:szCs w:val="24"/>
        </w:rPr>
      </w:pPr>
      <w:r>
        <w:rPr>
          <w:rFonts w:cs="Times New Roman"/>
          <w:sz w:val="24"/>
          <w:szCs w:val="24"/>
        </w:rPr>
        <w:t xml:space="preserve">     </w:t>
      </w:r>
    </w:p>
    <w:p w:rsidR="00011B15" w:rsidRDefault="00011B15">
      <w:pPr>
        <w:rPr>
          <w:rFonts w:cs="Times New Roman"/>
          <w:sz w:val="24"/>
          <w:szCs w:val="24"/>
        </w:rPr>
      </w:pPr>
    </w:p>
    <w:p w:rsidR="00011B15" w:rsidRDefault="00011B15">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17</w:t>
      </w:r>
      <w:r>
        <w:rPr>
          <w:vanish/>
        </w:rPr>
        <w:fldChar w:fldCharType="end"/>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C.</w:t>
      </w:r>
      <w:r>
        <w:rPr>
          <w:sz w:val="24"/>
          <w:szCs w:val="24"/>
        </w:rPr>
        <w:tab/>
        <w:t>Acceptable Storefront Framing Systems:</w:t>
      </w:r>
      <w:r>
        <w:rPr>
          <w:b/>
          <w:bCs/>
          <w:sz w:val="24"/>
          <w:szCs w:val="24"/>
        </w:rPr>
        <w:fldChar w:fldCharType="begin"/>
      </w:r>
      <w:r>
        <w:rPr>
          <w:b/>
          <w:bCs/>
          <w:sz w:val="24"/>
          <w:szCs w:val="24"/>
        </w:rPr>
        <w:instrText xml:space="preserve">PRIVATE </w:instrText>
      </w:r>
      <w:r>
        <w:rPr>
          <w:b/>
          <w:bCs/>
          <w:sz w:val="24"/>
          <w:szCs w:val="24"/>
        </w:rPr>
        <w:fldChar w:fldCharType="end"/>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25pt;margin-top:10.6pt;width:463.5pt;height:33.05pt;z-index:251658240">
            <v:textbox>
              <w:txbxContent>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rsidR="00011B15" w:rsidRDefault="00011B15">
                  <w:pPr>
                    <w:rPr>
                      <w:rFonts w:cs="Times New Roman"/>
                    </w:rPr>
                  </w:pPr>
                  <w:r>
                    <w:rPr>
                      <w:rFonts w:cs="Times New Roman"/>
                      <w:b/>
                      <w:bCs/>
                      <w:i/>
                      <w:iCs/>
                      <w:sz w:val="24"/>
                      <w:szCs w:val="24"/>
                    </w:rPr>
                    <w:tab/>
                  </w:r>
                </w:p>
              </w:txbxContent>
            </v:textbox>
          </v:shape>
        </w:pict>
      </w:r>
      <w:r>
        <w:rPr>
          <w:sz w:val="24"/>
          <w:szCs w:val="24"/>
        </w:rPr>
        <w:tab/>
      </w:r>
    </w:p>
    <w:p w:rsidR="00011B15" w:rsidRDefault="00011B15">
      <w:pPr>
        <w:rPr>
          <w:rFonts w:cs="Times New Roman"/>
          <w:sz w:val="24"/>
          <w:szCs w:val="24"/>
        </w:r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r>
        <w:rPr>
          <w:sz w:val="24"/>
          <w:szCs w:val="24"/>
        </w:rPr>
        <w:tab/>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011B15" w:rsidRDefault="00011B15">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sz w:val="24"/>
          <w:szCs w:val="24"/>
        </w:rPr>
        <w:t xml:space="preserve">Framing System:  Series [450] [450-S]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b/>
          <w:bCs/>
          <w:i/>
          <w:iCs/>
          <w:sz w:val="24"/>
          <w:szCs w:val="24"/>
        </w:rPr>
      </w:pPr>
      <w:r>
        <w:rPr>
          <w:sz w:val="24"/>
          <w:szCs w:val="24"/>
        </w:rPr>
        <w:t xml:space="preserve">All Storefront Systems must be provided with </w:t>
      </w:r>
      <w:r>
        <w:rPr>
          <w:b/>
          <w:bCs/>
          <w:i/>
          <w:iCs/>
          <w:sz w:val="24"/>
          <w:szCs w:val="24"/>
        </w:rPr>
        <w:t xml:space="preserve">E.P.D.M. Top Load Gasketing. </w:t>
      </w:r>
      <w:r>
        <w:rPr>
          <w:b/>
          <w:bCs/>
          <w:i/>
          <w:iCs/>
          <w:sz w:val="24"/>
          <w:szCs w:val="24"/>
        </w:rPr>
        <w:tab/>
      </w:r>
    </w:p>
    <w:p w:rsidR="00011B15" w:rsidRDefault="00011B15">
      <w:pPr>
        <w:rPr>
          <w:rFonts w:cs="Times New Roman"/>
          <w:sz w:val="24"/>
          <w:szCs w:val="24"/>
        </w:rPr>
      </w:pPr>
      <w:r>
        <w:rPr>
          <w:rFonts w:cs="Times New Roman"/>
          <w:sz w:val="24"/>
          <w:szCs w:val="24"/>
        </w:rPr>
        <w:tab/>
      </w:r>
    </w:p>
    <w:p w:rsidR="00011B15" w:rsidRDefault="00011B15">
      <w:pPr>
        <w:rPr>
          <w:rFonts w:cs="Times New Roman"/>
          <w:sz w:val="24"/>
          <w:szCs w:val="24"/>
        </w:rPr>
      </w:pPr>
    </w:p>
    <w:p w:rsidR="00011B15" w:rsidRDefault="00011B15">
      <w:pPr>
        <w:rPr>
          <w:rFonts w:cs="Times New Roman"/>
          <w:sz w:val="24"/>
          <w:szCs w:val="24"/>
        </w:rPr>
      </w:pPr>
      <w:r>
        <w:rPr>
          <w:rFonts w:cs="Times New Roman"/>
          <w:sz w:val="24"/>
          <w:szCs w:val="24"/>
        </w:rPr>
        <w:t>Center Glazed Systems feature screw race joinery and panel type installation.</w:t>
      </w:r>
    </w:p>
    <w:p w:rsidR="00011B15" w:rsidRDefault="00011B15">
      <w:pPr>
        <w:rPr>
          <w:rFonts w:cs="Times New Roman"/>
          <w:sz w:val="24"/>
          <w:szCs w:val="24"/>
        </w:rPr>
      </w:pPr>
      <w:r>
        <w:rPr>
          <w:noProof/>
        </w:rPr>
        <w:pict>
          <v:shape id="_x0000_s1027" type="#_x0000_t202" style="position:absolute;margin-left:-3.45pt;margin-top:8.9pt;width:8.95pt;height:80.9pt;z-index:251659264" filled="f" stroked="f">
            <v:textbox style="mso-next-textbox:#_x0000_s1027">
              <w:txbxContent>
                <w:p w:rsidR="00011B15" w:rsidRDefault="00011B15">
                  <w:pPr>
                    <w:pStyle w:val="EndnoteText"/>
                    <w:rPr>
                      <w:rFonts w:ascii="Arial" w:hAnsi="Arial" w:cs="Arial"/>
                      <w:noProof/>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58.25pt;height:73.5pt;visibility:visible">
                        <v:imagedata r:id="rId9" o:title=""/>
                      </v:shape>
                    </w:pict>
                  </w:r>
                </w:p>
              </w:txbxContent>
            </v:textbox>
          </v:shape>
        </w:pict>
      </w:r>
    </w:p>
    <w:p w:rsidR="00011B15" w:rsidRDefault="00011B15">
      <w:pPr>
        <w:rPr>
          <w:rFonts w:cs="Times New Roman"/>
          <w:sz w:val="24"/>
          <w:szCs w:val="24"/>
        </w:rPr>
      </w:pPr>
      <w:r>
        <w:rPr>
          <w:rFonts w:cs="Times New Roman"/>
          <w:sz w:val="24"/>
          <w:szCs w:val="24"/>
        </w:rPr>
        <w:pict>
          <v:shape id="_x0000_i1027" type="#_x0000_t75" style="width:458.25pt;height:17.25pt">
            <v:imagedata r:id="rId10" o:title=""/>
          </v:shape>
        </w:pict>
      </w:r>
    </w:p>
    <w:p w:rsidR="00011B15" w:rsidRDefault="00011B15">
      <w:pPr>
        <w:tabs>
          <w:tab w:val="left" w:pos="1560"/>
        </w:tabs>
        <w:rPr>
          <w:rFonts w:cs="Times New Roman"/>
          <w:sz w:val="24"/>
          <w:szCs w:val="24"/>
        </w:rPr>
      </w:pPr>
      <w:r>
        <w:rPr>
          <w:rFonts w:cs="Times New Roman"/>
          <w:sz w:val="24"/>
          <w:szCs w:val="24"/>
        </w:rPr>
        <w:t xml:space="preserve"> </w:t>
      </w:r>
      <w:r>
        <w:rPr>
          <w:rFonts w:cs="Times New Roman"/>
          <w:sz w:val="24"/>
          <w:szCs w:val="24"/>
        </w:rPr>
        <w:pict>
          <v:shape id="_x0000_i1028" type="#_x0000_t75" style="width:345.75pt;height:21.75pt" o:bordertopcolor="this" o:borderleftcolor="this" o:borderbottomcolor="this" o:borderrightcolor="this">
            <v:imagedata r:id="rId11" o:title=""/>
            <w10:bordertop type="single" width="4"/>
            <w10:borderleft type="single" width="4"/>
            <w10:borderbottom type="single" width="4"/>
            <w10:borderright type="single" width="4"/>
          </v:shape>
        </w:pict>
      </w:r>
      <w:r>
        <w:rPr>
          <w:rFonts w:cs="Times New Roman"/>
          <w:sz w:val="24"/>
          <w:szCs w:val="24"/>
        </w:rPr>
        <w:t xml:space="preserve">     Exterior/Interior</w:t>
      </w:r>
    </w:p>
    <w:p w:rsidR="00011B15" w:rsidRDefault="00011B15">
      <w:pPr>
        <w:tabs>
          <w:tab w:val="left" w:pos="1560"/>
        </w:tabs>
        <w:rPr>
          <w:rFonts w:cs="Times New Roman"/>
          <w:sz w:val="24"/>
          <w:szCs w:val="24"/>
        </w:rPr>
      </w:pPr>
    </w:p>
    <w:p w:rsidR="00011B15" w:rsidRDefault="00011B15">
      <w:pPr>
        <w:tabs>
          <w:tab w:val="left" w:pos="1560"/>
        </w:tabs>
        <w:rPr>
          <w:rFonts w:cs="Times New Roman"/>
          <w:sz w:val="24"/>
          <w:szCs w:val="24"/>
        </w:rPr>
      </w:pPr>
    </w:p>
    <w:p w:rsidR="00011B15" w:rsidRDefault="00011B15">
      <w:pPr>
        <w:tabs>
          <w:tab w:val="left" w:pos="1560"/>
        </w:tabs>
        <w:rPr>
          <w:rFonts w:cs="Times New Roman"/>
          <w:sz w:val="24"/>
          <w:szCs w:val="24"/>
        </w:rPr>
      </w:pPr>
      <w:r>
        <w:rPr>
          <w:rFonts w:cs="Times New Roman"/>
          <w:sz w:val="24"/>
          <w:szCs w:val="24"/>
        </w:rPr>
        <w:t>Center Glazed “Stack” Systems feature continuous head and sill channels allowing vertical and horizontal inserts to be stacked into the channels.</w:t>
      </w:r>
    </w:p>
    <w:p w:rsidR="00011B15" w:rsidRDefault="00011B15">
      <w:pPr>
        <w:tabs>
          <w:tab w:val="left" w:pos="1560"/>
        </w:tabs>
        <w:rPr>
          <w:rFonts w:cs="Times New Roman"/>
          <w:sz w:val="24"/>
          <w:szCs w:val="24"/>
        </w:rPr>
      </w:pPr>
    </w:p>
    <w:p w:rsidR="00011B15" w:rsidRDefault="00011B15">
      <w:pPr>
        <w:tabs>
          <w:tab w:val="left" w:pos="1560"/>
        </w:tabs>
        <w:rPr>
          <w:rFonts w:cs="Times New Roman"/>
          <w:sz w:val="24"/>
          <w:szCs w:val="24"/>
        </w:rPr>
      </w:pPr>
      <w:r>
        <w:rPr>
          <w:rFonts w:cs="Times New Roman"/>
          <w:sz w:val="24"/>
          <w:szCs w:val="24"/>
        </w:rPr>
        <w:pict>
          <v:shape id="_x0000_i1029" type="#_x0000_t75" style="width:458.25pt;height:17.25pt">
            <v:imagedata r:id="rId12" o:title=""/>
          </v:shape>
        </w:pic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sz w:val="24"/>
          <w:szCs w:val="24"/>
        </w:rPr>
        <w:pict>
          <v:shape id="_x0000_i1030" type="#_x0000_t75" style="width:360.75pt;height:21.75pt">
            <v:imagedata r:id="rId13" o:title=""/>
          </v:shape>
        </w:pict>
      </w:r>
      <w:r>
        <w:rPr>
          <w:sz w:val="24"/>
          <w:szCs w:val="24"/>
        </w:rPr>
        <w:tab/>
        <w:t>Exterior/Interior</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pPr>
      <w:r>
        <w:rPr>
          <w:noProof/>
        </w:rPr>
        <w:pict>
          <v:shape id="_x0000_s1028" type="#_x0000_t202" style="position:absolute;left:0;text-align:left;margin-left:-4.95pt;margin-top:-4.2pt;width:439.5pt;height:90pt;z-index:251660288" filled="f" stroked="f">
            <v:textbox style="mso-next-textbox:#_x0000_s1028">
              <w:txbxContent>
                <w:p w:rsidR="00011B15" w:rsidRDefault="00011B15">
                  <w:pPr>
                    <w:rPr>
                      <w:rFonts w:cs="Times New Roman"/>
                      <w:sz w:val="24"/>
                      <w:szCs w:val="24"/>
                    </w:rPr>
                  </w:pPr>
                </w:p>
                <w:p w:rsidR="00011B15" w:rsidRDefault="00011B15">
                  <w:pPr>
                    <w:rPr>
                      <w:rFonts w:cs="Times New Roman"/>
                      <w:sz w:val="24"/>
                      <w:szCs w:val="24"/>
                    </w:rPr>
                  </w:pPr>
                  <w:r>
                    <w:rPr>
                      <w:sz w:val="24"/>
                      <w:szCs w:val="24"/>
                    </w:rPr>
                    <w:t xml:space="preserve">.  </w:t>
                  </w:r>
                </w:p>
              </w:txbxContent>
            </v:textbox>
          </v:shape>
        </w:pict>
      </w:r>
      <w:r>
        <w:t>2.2</w:t>
      </w:r>
      <w:r>
        <w:tab/>
        <w:t>FRAMING MATERIALS AND ACCESSORIES</w:t>
      </w: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011B15" w:rsidRDefault="00011B15">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6063-T6 for extrusions; ASTM B209, alloy 5005-H34 for sheets; or other alloys and temper recommended by manufacturer appropriate for specified finish.</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011B15" w:rsidRDefault="00011B15">
      <w:pPr>
        <w:pStyle w:val="PART23"/>
        <w:tabs>
          <w:tab w:val="clear" w:pos="-720"/>
          <w:tab w:val="clear" w:pos="720"/>
          <w:tab w:val="clear" w:pos="1440"/>
          <w:tab w:val="left" w:pos="-134"/>
          <w:tab w:val="left"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pPr>
      <w:r>
        <w:t>3.</w:t>
      </w:r>
      <w:r>
        <w:tab/>
        <w:t>Shop coat steel components after fabrication with alkyd type zinc chromate primer complying with FS TT-P-645.]</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011B15" w:rsidRDefault="00011B15">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 maintain uniform pressure for</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watertight seal.</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H.</w:t>
      </w:r>
      <w:r>
        <w:rPr>
          <w:sz w:val="24"/>
          <w:szCs w:val="24"/>
        </w:rPr>
        <w:tab/>
        <w:t>Internal Sealants:  Types recommended by sealant manufacturer.</w:t>
      </w:r>
    </w:p>
    <w:p w:rsidR="00011B15" w:rsidRDefault="00011B15">
      <w:pPr>
        <w:pStyle w:val="PART22"/>
        <w:numPr>
          <w:ilvl w:val="0"/>
          <w:numId w:val="30"/>
        </w:numPr>
        <w:tabs>
          <w:tab w:val="clear" w:pos="-720"/>
          <w:tab w:val="clear" w:pos="720"/>
          <w:tab w:val="clear" w:pos="1080"/>
          <w:tab w:val="left" w:pos="-134"/>
          <w:tab w:val="left" w:pos="302"/>
          <w:tab w:val="num" w:pos="900"/>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J..</w:t>
      </w:r>
      <w:r>
        <w:rPr>
          <w:sz w:val="24"/>
          <w:szCs w:val="24"/>
        </w:rPr>
        <w:tab/>
        <w:t>Baffles (at weep holes):  Type as recommended by system manufacturer and   shown in published installation instructions.</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K. </w:t>
      </w:r>
      <w:r>
        <w:rPr>
          <w:sz w:val="24"/>
          <w:szCs w:val="24"/>
        </w:rPr>
        <w:tab/>
        <w:t xml:space="preserve">End Dams: Types recommended by system manufacturer and shown in the installation instructions </w:t>
      </w:r>
    </w:p>
    <w:p w:rsidR="00011B15" w:rsidRDefault="00011B1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t>FABRICATION</w:t>
      </w: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011B15" w:rsidRDefault="00011B15">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011B15" w:rsidRDefault="00011B15">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011B15" w:rsidRDefault="00011B15">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011B15" w:rsidRDefault="00011B15">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011B15" w:rsidRDefault="00011B15">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Welding:</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Flashings:  Form from sheet aluminum with same finish as extruded sections.  Apply finish after fabrication.  Material thickness as required to suit condition without deflection or "oil-canning".</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offers, at no additional cost, a 2 year warranty on either of the painted finishes below.</w:t>
      </w:r>
    </w:p>
    <w:p w:rsidR="00011B15" w:rsidRDefault="00011B15">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011B15" w:rsidRDefault="00011B1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19</w:t>
      </w:r>
      <w:r>
        <w:rPr>
          <w:vanish/>
        </w:rPr>
        <w:fldChar w:fldCharType="end"/>
      </w: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011B15" w:rsidRDefault="00011B1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20</w:t>
      </w:r>
      <w:r>
        <w:rPr>
          <w:vanish/>
        </w:rPr>
        <w:fldChar w:fldCharType="end"/>
      </w:r>
    </w:p>
    <w:p w:rsidR="00011B15" w:rsidRDefault="00011B1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011B15">
          <w:headerReference w:type="default" r:id="rId14"/>
          <w:footerReference w:type="default" r:id="rId15"/>
          <w:type w:val="continuous"/>
          <w:pgSz w:w="12240" w:h="15840"/>
          <w:pgMar w:top="1080" w:right="1440" w:bottom="720" w:left="1440" w:header="1080" w:footer="720" w:gutter="0"/>
          <w:cols w:space="720"/>
          <w:noEndnote/>
        </w:sectPr>
      </w:pPr>
    </w:p>
    <w:p w:rsidR="00011B15" w:rsidRDefault="00011B1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011B15" w:rsidRDefault="00011B1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011B15" w:rsidRDefault="00011B1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011B15" w:rsidRDefault="00011B1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011B15" w:rsidRDefault="00011B15">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011B15" w:rsidRDefault="00011B15">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011B15" w:rsidRDefault="00011B1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011B15" w:rsidRDefault="00011B1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011B15" w:rsidRDefault="00011B1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011B15" w:rsidRDefault="00011B15">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rsidR="00011B15" w:rsidRDefault="00011B1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rsidR="00011B15" w:rsidRDefault="00011B1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011B15" w:rsidRDefault="00011B1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011B15" w:rsidRDefault="00011B15">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011B15" w:rsidSect="00011B15">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B15" w:rsidRDefault="00011B15">
      <w:pPr>
        <w:widowControl/>
        <w:spacing w:line="20" w:lineRule="exact"/>
        <w:rPr>
          <w:rFonts w:cs="Times New Roman"/>
          <w:sz w:val="24"/>
          <w:szCs w:val="24"/>
        </w:rPr>
      </w:pPr>
    </w:p>
  </w:endnote>
  <w:endnote w:type="continuationSeparator" w:id="0">
    <w:p w:rsidR="00011B15" w:rsidRDefault="00011B15">
      <w:pPr>
        <w:pStyle w:val="PART32a"/>
      </w:pPr>
      <w:r>
        <w:rPr>
          <w:sz w:val="24"/>
          <w:szCs w:val="24"/>
        </w:rPr>
        <w:t>A.</w:t>
      </w:r>
      <w:r>
        <w:rPr>
          <w:sz w:val="24"/>
          <w:szCs w:val="24"/>
        </w:rPr>
        <w:tab/>
        <w:t xml:space="preserve"> </w:t>
      </w:r>
    </w:p>
  </w:endnote>
  <w:endnote w:type="continuationNotice" w:id="1">
    <w:p w:rsidR="00011B15" w:rsidRDefault="00011B15">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15" w:rsidRDefault="00011B1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p w:rsidR="00011B15" w:rsidRDefault="00011B15">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B15" w:rsidRDefault="00011B15">
      <w:pPr>
        <w:pStyle w:val="PART32a"/>
      </w:pPr>
      <w:r>
        <w:rPr>
          <w:sz w:val="24"/>
          <w:szCs w:val="24"/>
        </w:rPr>
        <w:t>A.</w:t>
      </w:r>
      <w:r>
        <w:rPr>
          <w:sz w:val="24"/>
          <w:szCs w:val="24"/>
        </w:rPr>
        <w:tab/>
      </w:r>
      <w:r>
        <w:rPr>
          <w:sz w:val="24"/>
          <w:szCs w:val="24"/>
        </w:rPr>
        <w:separator/>
      </w:r>
    </w:p>
  </w:footnote>
  <w:footnote w:type="continuationSeparator" w:id="0">
    <w:p w:rsidR="00011B15" w:rsidRDefault="00011B1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15" w:rsidRDefault="00011B15">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10</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13</w:t>
    </w:r>
    <w:r>
      <w:rPr>
        <w:b/>
        <w:bCs/>
        <w:sz w:val="18"/>
        <w:szCs w:val="18"/>
      </w:rPr>
      <w:fldChar w:fldCharType="end"/>
    </w:r>
  </w:p>
  <w:p w:rsidR="00011B15" w:rsidRDefault="00011B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3">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5">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7">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8">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9">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0">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1">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2">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4">
    <w:nsid w:val="38FA1885"/>
    <w:multiLevelType w:val="hybridMultilevel"/>
    <w:tmpl w:val="CD32B1B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6">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7">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18">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9">
    <w:nsid w:val="54B02AF9"/>
    <w:multiLevelType w:val="hybridMultilevel"/>
    <w:tmpl w:val="40E02070"/>
    <w:lvl w:ilvl="0" w:tplc="377270FE">
      <w:start w:val="1"/>
      <w:numFmt w:val="upp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C0E486D"/>
    <w:multiLevelType w:val="hybridMultilevel"/>
    <w:tmpl w:val="876234A4"/>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1">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22">
    <w:nsid w:val="620A77B9"/>
    <w:multiLevelType w:val="hybridMultilevel"/>
    <w:tmpl w:val="4CF81F08"/>
    <w:lvl w:ilvl="0" w:tplc="5FCED29C">
      <w:start w:val="1"/>
      <w:numFmt w:val="upperRoman"/>
      <w:lvlText w:val="%1."/>
      <w:lvlJc w:val="left"/>
      <w:pPr>
        <w:tabs>
          <w:tab w:val="num" w:pos="1140"/>
        </w:tabs>
        <w:ind w:left="1140" w:hanging="720"/>
      </w:pPr>
      <w:rPr>
        <w:rFonts w:ascii="Times New Roman" w:hAnsi="Times New Roman" w:cs="Times New Roman" w:hint="default"/>
      </w:rPr>
    </w:lvl>
    <w:lvl w:ilvl="1" w:tplc="04090019">
      <w:start w:val="1"/>
      <w:numFmt w:val="lowerLetter"/>
      <w:lvlText w:val="%2."/>
      <w:lvlJc w:val="left"/>
      <w:pPr>
        <w:tabs>
          <w:tab w:val="num" w:pos="1500"/>
        </w:tabs>
        <w:ind w:left="1500" w:hanging="360"/>
      </w:pPr>
      <w:rPr>
        <w:rFonts w:ascii="Times New Roman" w:hAnsi="Times New Roman" w:cs="Times New Roman"/>
      </w:rPr>
    </w:lvl>
    <w:lvl w:ilvl="2" w:tplc="0409001B">
      <w:start w:val="1"/>
      <w:numFmt w:val="lowerRoman"/>
      <w:lvlText w:val="%3."/>
      <w:lvlJc w:val="right"/>
      <w:pPr>
        <w:tabs>
          <w:tab w:val="num" w:pos="2220"/>
        </w:tabs>
        <w:ind w:left="2220" w:hanging="180"/>
      </w:pPr>
      <w:rPr>
        <w:rFonts w:ascii="Times New Roman" w:hAnsi="Times New Roman" w:cs="Times New Roman"/>
      </w:rPr>
    </w:lvl>
    <w:lvl w:ilvl="3" w:tplc="0409000F">
      <w:start w:val="1"/>
      <w:numFmt w:val="decimal"/>
      <w:lvlText w:val="%4."/>
      <w:lvlJc w:val="left"/>
      <w:pPr>
        <w:tabs>
          <w:tab w:val="num" w:pos="2940"/>
        </w:tabs>
        <w:ind w:left="2940" w:hanging="360"/>
      </w:pPr>
      <w:rPr>
        <w:rFonts w:ascii="Times New Roman" w:hAnsi="Times New Roman" w:cs="Times New Roman"/>
      </w:rPr>
    </w:lvl>
    <w:lvl w:ilvl="4" w:tplc="04090019">
      <w:start w:val="1"/>
      <w:numFmt w:val="lowerLetter"/>
      <w:lvlText w:val="%5."/>
      <w:lvlJc w:val="left"/>
      <w:pPr>
        <w:tabs>
          <w:tab w:val="num" w:pos="3660"/>
        </w:tabs>
        <w:ind w:left="3660" w:hanging="360"/>
      </w:pPr>
      <w:rPr>
        <w:rFonts w:ascii="Times New Roman" w:hAnsi="Times New Roman" w:cs="Times New Roman"/>
      </w:rPr>
    </w:lvl>
    <w:lvl w:ilvl="5" w:tplc="0409001B">
      <w:start w:val="1"/>
      <w:numFmt w:val="lowerRoman"/>
      <w:lvlText w:val="%6."/>
      <w:lvlJc w:val="right"/>
      <w:pPr>
        <w:tabs>
          <w:tab w:val="num" w:pos="4380"/>
        </w:tabs>
        <w:ind w:left="4380" w:hanging="180"/>
      </w:pPr>
      <w:rPr>
        <w:rFonts w:ascii="Times New Roman" w:hAnsi="Times New Roman" w:cs="Times New Roman"/>
      </w:rPr>
    </w:lvl>
    <w:lvl w:ilvl="6" w:tplc="0409000F">
      <w:start w:val="1"/>
      <w:numFmt w:val="decimal"/>
      <w:lvlText w:val="%7."/>
      <w:lvlJc w:val="left"/>
      <w:pPr>
        <w:tabs>
          <w:tab w:val="num" w:pos="5100"/>
        </w:tabs>
        <w:ind w:left="5100" w:hanging="360"/>
      </w:pPr>
      <w:rPr>
        <w:rFonts w:ascii="Times New Roman" w:hAnsi="Times New Roman" w:cs="Times New Roman"/>
      </w:rPr>
    </w:lvl>
    <w:lvl w:ilvl="7" w:tplc="04090019">
      <w:start w:val="1"/>
      <w:numFmt w:val="lowerLetter"/>
      <w:lvlText w:val="%8."/>
      <w:lvlJc w:val="left"/>
      <w:pPr>
        <w:tabs>
          <w:tab w:val="num" w:pos="5820"/>
        </w:tabs>
        <w:ind w:left="5820" w:hanging="360"/>
      </w:pPr>
      <w:rPr>
        <w:rFonts w:ascii="Times New Roman" w:hAnsi="Times New Roman" w:cs="Times New Roman"/>
      </w:rPr>
    </w:lvl>
    <w:lvl w:ilvl="8" w:tplc="0409001B">
      <w:start w:val="1"/>
      <w:numFmt w:val="lowerRoman"/>
      <w:lvlText w:val="%9."/>
      <w:lvlJc w:val="right"/>
      <w:pPr>
        <w:tabs>
          <w:tab w:val="num" w:pos="6540"/>
        </w:tabs>
        <w:ind w:left="6540" w:hanging="180"/>
      </w:pPr>
      <w:rPr>
        <w:rFonts w:ascii="Times New Roman" w:hAnsi="Times New Roman" w:cs="Times New Roman"/>
      </w:rPr>
    </w:lvl>
  </w:abstractNum>
  <w:abstractNum w:abstractNumId="23">
    <w:nsid w:val="6D8D03B7"/>
    <w:multiLevelType w:val="hybridMultilevel"/>
    <w:tmpl w:val="296EB9C8"/>
    <w:lvl w:ilvl="0" w:tplc="EED4BE8A">
      <w:start w:val="1"/>
      <w:numFmt w:val="upperRoman"/>
      <w:lvlText w:val="%1."/>
      <w:lvlJc w:val="left"/>
      <w:pPr>
        <w:tabs>
          <w:tab w:val="num" w:pos="1022"/>
        </w:tabs>
        <w:ind w:left="1022" w:hanging="72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24">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5">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6">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9"/>
  </w:num>
  <w:num w:numId="2">
    <w:abstractNumId w:val="9"/>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6"/>
  </w:num>
  <w:num w:numId="4">
    <w:abstractNumId w:val="10"/>
  </w:num>
  <w:num w:numId="5">
    <w:abstractNumId w:val="15"/>
  </w:num>
  <w:num w:numId="6">
    <w:abstractNumId w:val="4"/>
  </w:num>
  <w:num w:numId="7">
    <w:abstractNumId w:val="21"/>
  </w:num>
  <w:num w:numId="8">
    <w:abstractNumId w:val="21"/>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5"/>
  </w:num>
  <w:num w:numId="10">
    <w:abstractNumId w:val="0"/>
  </w:num>
  <w:num w:numId="11">
    <w:abstractNumId w:val="3"/>
  </w:num>
  <w:num w:numId="12">
    <w:abstractNumId w:val="8"/>
  </w:num>
  <w:num w:numId="13">
    <w:abstractNumId w:val="24"/>
  </w:num>
  <w:num w:numId="14">
    <w:abstractNumId w:val="24"/>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3"/>
  </w:num>
  <w:num w:numId="16">
    <w:abstractNumId w:val="11"/>
  </w:num>
  <w:num w:numId="17">
    <w:abstractNumId w:val="26"/>
  </w:num>
  <w:num w:numId="18">
    <w:abstractNumId w:val="6"/>
  </w:num>
  <w:num w:numId="19">
    <w:abstractNumId w:val="5"/>
  </w:num>
  <w:num w:numId="20">
    <w:abstractNumId w:val="18"/>
  </w:num>
  <w:num w:numId="21">
    <w:abstractNumId w:val="17"/>
  </w:num>
  <w:num w:numId="22">
    <w:abstractNumId w:val="1"/>
  </w:num>
  <w:num w:numId="23">
    <w:abstractNumId w:val="7"/>
  </w:num>
  <w:num w:numId="24">
    <w:abstractNumId w:val="2"/>
  </w:num>
  <w:num w:numId="25">
    <w:abstractNumId w:val="12"/>
  </w:num>
  <w:num w:numId="26">
    <w:abstractNumId w:val="20"/>
  </w:num>
  <w:num w:numId="27">
    <w:abstractNumId w:val="23"/>
  </w:num>
  <w:num w:numId="28">
    <w:abstractNumId w:val="22"/>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B15"/>
    <w:rsid w:val="00011B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TotalTime>
  <Pages>13</Pages>
  <Words>0</Words>
  <Characters>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18</cp:revision>
  <cp:lastPrinted>2012-12-21T21:19:00Z</cp:lastPrinted>
  <dcterms:created xsi:type="dcterms:W3CDTF">2012-12-19T17:55:00Z</dcterms:created>
  <dcterms:modified xsi:type="dcterms:W3CDTF">2014-01-08T20:02:00Z</dcterms:modified>
</cp:coreProperties>
</file>